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114B" w:rsidRDefault="008B114B" w:rsidP="008B114B">
      <w:pPr>
        <w:pStyle w:val="Footer"/>
      </w:pPr>
    </w:p>
    <w:p w:rsidR="008B114B" w:rsidRDefault="0040557C" w:rsidP="008B114B">
      <w:pPr>
        <w:pStyle w:val="Footer"/>
      </w:pPr>
      <w:r>
        <w:rPr>
          <w:noProof/>
        </w:rPr>
        <mc:AlternateContent>
          <mc:Choice Requires="wps">
            <w:drawing>
              <wp:anchor distT="0" distB="0" distL="114300" distR="114300" simplePos="0" relativeHeight="251659264" behindDoc="0" locked="0" layoutInCell="1" allowOverlap="1">
                <wp:simplePos x="0" y="0"/>
                <wp:positionH relativeFrom="page">
                  <wp:posOffset>2030095</wp:posOffset>
                </wp:positionH>
                <wp:positionV relativeFrom="page">
                  <wp:posOffset>484505</wp:posOffset>
                </wp:positionV>
                <wp:extent cx="2004695" cy="1371600"/>
                <wp:effectExtent l="1270" t="0" r="3810" b="12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114B" w:rsidRDefault="008B114B" w:rsidP="008B114B">
                            <w:pPr>
                              <w:jc w:val="center"/>
                              <w:rPr>
                                <w:rFonts w:ascii="Times" w:hAnsi="Times" w:cs="Times"/>
                                <w:sz w:val="26"/>
                                <w:szCs w:val="26"/>
                              </w:rPr>
                            </w:pPr>
                            <w:r>
                              <w:rPr>
                                <w:rFonts w:ascii="Times" w:hAnsi="Times" w:cs="Times"/>
                                <w:sz w:val="26"/>
                                <w:szCs w:val="26"/>
                              </w:rPr>
                              <w:t>Department of Environmental Quality</w:t>
                            </w:r>
                          </w:p>
                          <w:p w:rsidR="008B114B" w:rsidRDefault="008B114B" w:rsidP="008B114B">
                            <w:pPr>
                              <w:jc w:val="center"/>
                              <w:rPr>
                                <w:rFonts w:ascii="Times" w:hAnsi="Times" w:cs="Times"/>
                                <w:sz w:val="16"/>
                                <w:szCs w:val="16"/>
                              </w:rPr>
                            </w:pPr>
                          </w:p>
                          <w:p w:rsidR="008B114B" w:rsidRDefault="008B114B" w:rsidP="008B114B">
                            <w:pPr>
                              <w:jc w:val="center"/>
                              <w:rPr>
                                <w:rFonts w:ascii="Times" w:hAnsi="Times" w:cs="Times"/>
                                <w:sz w:val="16"/>
                                <w:szCs w:val="16"/>
                              </w:rPr>
                            </w:pPr>
                            <w:r>
                              <w:rPr>
                                <w:rFonts w:ascii="Times" w:hAnsi="Times" w:cs="Times"/>
                                <w:sz w:val="16"/>
                                <w:szCs w:val="16"/>
                              </w:rPr>
                              <w:t>Kimberly D. Shelley</w:t>
                            </w:r>
                          </w:p>
                          <w:p w:rsidR="008B114B" w:rsidRDefault="008B114B" w:rsidP="008B114B">
                            <w:pPr>
                              <w:pStyle w:val="Heading8"/>
                              <w:rPr>
                                <w:sz w:val="16"/>
                                <w:szCs w:val="16"/>
                              </w:rPr>
                            </w:pPr>
                            <w:r>
                              <w:rPr>
                                <w:sz w:val="16"/>
                                <w:szCs w:val="16"/>
                              </w:rPr>
                              <w:t>Executive Director</w:t>
                            </w:r>
                          </w:p>
                          <w:p w:rsidR="008B114B" w:rsidRDefault="008B114B" w:rsidP="008B114B">
                            <w:pPr>
                              <w:jc w:val="center"/>
                              <w:rPr>
                                <w:rFonts w:ascii="Times" w:hAnsi="Times" w:cs="Times"/>
                                <w:sz w:val="16"/>
                                <w:szCs w:val="16"/>
                              </w:rPr>
                            </w:pPr>
                          </w:p>
                          <w:p w:rsidR="008B114B" w:rsidRDefault="008B114B" w:rsidP="008B114B">
                            <w:pPr>
                              <w:jc w:val="center"/>
                              <w:rPr>
                                <w:rFonts w:ascii="Times" w:hAnsi="Times" w:cs="Times"/>
                                <w:sz w:val="16"/>
                                <w:szCs w:val="16"/>
                              </w:rPr>
                            </w:pPr>
                            <w:r>
                              <w:rPr>
                                <w:rFonts w:ascii="Times" w:hAnsi="Times" w:cs="Times"/>
                                <w:sz w:val="16"/>
                                <w:szCs w:val="16"/>
                              </w:rPr>
                              <w:t>DIVISION OF AIR QUALITY</w:t>
                            </w:r>
                          </w:p>
                          <w:p w:rsidR="008B114B" w:rsidRDefault="008B114B" w:rsidP="008B114B">
                            <w:pPr>
                              <w:jc w:val="center"/>
                              <w:rPr>
                                <w:rFonts w:ascii="Times" w:hAnsi="Times" w:cs="Times"/>
                                <w:sz w:val="16"/>
                                <w:szCs w:val="16"/>
                              </w:rPr>
                            </w:pPr>
                            <w:r>
                              <w:rPr>
                                <w:rFonts w:ascii="Times" w:hAnsi="Times" w:cs="Times"/>
                                <w:sz w:val="16"/>
                                <w:szCs w:val="16"/>
                              </w:rPr>
                              <w:t>Bryce C. Bird</w:t>
                            </w:r>
                          </w:p>
                          <w:p w:rsidR="008B114B" w:rsidRDefault="008B114B" w:rsidP="008B114B">
                            <w:pPr>
                              <w:pStyle w:val="Heading8"/>
                              <w:rPr>
                                <w:sz w:val="16"/>
                                <w:szCs w:val="16"/>
                              </w:rPr>
                            </w:pPr>
                            <w:r>
                              <w:rPr>
                                <w:sz w:val="16"/>
                                <w:szCs w:val="16"/>
                              </w:rPr>
                              <w:t>Director</w:t>
                            </w:r>
                          </w:p>
                          <w:p w:rsidR="008B114B" w:rsidRDefault="008B114B" w:rsidP="008B11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9.85pt;margin-top:38.15pt;width:157.85pt;height:10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" filled="f" stroked="f">
                <v:textbox>
                  <w:txbxContent>
                    <w:p w:rsidR="008B114B" w:rsidRDefault="008B114B" w:rsidP="008B114B">
                      <w:pPr>
                        <w:jc w:val="center"/>
                        <w:rPr>
                          <w:rFonts w:ascii="Times" w:hAnsi="Times" w:cs="Times"/>
                          <w:sz w:val="26"/>
                          <w:szCs w:val="26"/>
                        </w:rPr>
                      </w:pPr>
                      <w:r>
                        <w:rPr>
                          <w:rFonts w:ascii="Times" w:hAnsi="Times" w:cs="Times"/>
                          <w:sz w:val="26"/>
                          <w:szCs w:val="26"/>
                        </w:rPr>
                        <w:t>Department of Environmental Quality</w:t>
                      </w:r>
                    </w:p>
                    <w:p w:rsidR="008B114B" w:rsidRDefault="008B114B" w:rsidP="008B114B">
                      <w:pPr>
                        <w:jc w:val="center"/>
                        <w:rPr>
                          <w:rFonts w:ascii="Times" w:hAnsi="Times" w:cs="Times"/>
                          <w:sz w:val="16"/>
                          <w:szCs w:val="16"/>
                        </w:rPr>
                      </w:pPr>
                    </w:p>
                    <w:p w:rsidR="008B114B" w:rsidRDefault="008B114B" w:rsidP="008B114B">
                      <w:pPr>
                        <w:jc w:val="center"/>
                        <w:rPr>
                          <w:rFonts w:ascii="Times" w:hAnsi="Times" w:cs="Times"/>
                          <w:sz w:val="16"/>
                          <w:szCs w:val="16"/>
                        </w:rPr>
                      </w:pPr>
                      <w:r>
                        <w:rPr>
                          <w:rFonts w:ascii="Times" w:hAnsi="Times" w:cs="Times"/>
                          <w:sz w:val="16"/>
                          <w:szCs w:val="16"/>
                        </w:rPr>
                        <w:t>Kimberly D. Shelley</w:t>
                      </w:r>
                    </w:p>
                    <w:p w:rsidR="008B114B" w:rsidRDefault="008B114B" w:rsidP="008B114B">
                      <w:pPr>
                        <w:pStyle w:val="Heading8"/>
                        <w:rPr>
                          <w:sz w:val="16"/>
                          <w:szCs w:val="16"/>
                        </w:rPr>
                      </w:pPr>
                      <w:r>
                        <w:rPr>
                          <w:sz w:val="16"/>
                          <w:szCs w:val="16"/>
                        </w:rPr>
                        <w:t>Executive Director</w:t>
                      </w:r>
                    </w:p>
                    <w:p w:rsidR="008B114B" w:rsidRDefault="008B114B" w:rsidP="008B114B">
                      <w:pPr>
                        <w:jc w:val="center"/>
                        <w:rPr>
                          <w:rFonts w:ascii="Times" w:hAnsi="Times" w:cs="Times"/>
                          <w:sz w:val="16"/>
                          <w:szCs w:val="16"/>
                        </w:rPr>
                      </w:pPr>
                    </w:p>
                    <w:p w:rsidR="008B114B" w:rsidRDefault="008B114B" w:rsidP="008B114B">
                      <w:pPr>
                        <w:jc w:val="center"/>
                        <w:rPr>
                          <w:rFonts w:ascii="Times" w:hAnsi="Times" w:cs="Times"/>
                          <w:sz w:val="16"/>
                          <w:szCs w:val="16"/>
                        </w:rPr>
                      </w:pPr>
                      <w:r>
                        <w:rPr>
                          <w:rFonts w:ascii="Times" w:hAnsi="Times" w:cs="Times"/>
                          <w:sz w:val="16"/>
                          <w:szCs w:val="16"/>
                        </w:rPr>
                        <w:t>DIVISION OF AIR QUALITY</w:t>
                      </w:r>
                    </w:p>
                    <w:p w:rsidR="008B114B" w:rsidRDefault="008B114B" w:rsidP="008B114B">
                      <w:pPr>
                        <w:jc w:val="center"/>
                        <w:rPr>
                          <w:rFonts w:ascii="Times" w:hAnsi="Times" w:cs="Times"/>
                          <w:sz w:val="16"/>
                          <w:szCs w:val="16"/>
                        </w:rPr>
                      </w:pPr>
                      <w:r>
                        <w:rPr>
                          <w:rFonts w:ascii="Times" w:hAnsi="Times" w:cs="Times"/>
                          <w:sz w:val="16"/>
                          <w:szCs w:val="16"/>
                        </w:rPr>
                        <w:t>Bryce C. Bird</w:t>
                      </w:r>
                    </w:p>
                    <w:p w:rsidR="008B114B" w:rsidRDefault="008B114B" w:rsidP="008B114B">
                      <w:pPr>
                        <w:pStyle w:val="Heading8"/>
                        <w:rPr>
                          <w:sz w:val="16"/>
                          <w:szCs w:val="16"/>
                        </w:rPr>
                      </w:pPr>
                      <w:r>
                        <w:rPr>
                          <w:sz w:val="16"/>
                          <w:szCs w:val="16"/>
                        </w:rPr>
                        <w:t>Director</w:t>
                      </w:r>
                    </w:p>
                    <w:p w:rsidR="008B114B" w:rsidRDefault="008B114B" w:rsidP="008B114B"/>
                  </w:txbxContent>
                </v:textbox>
                <w10:wrap type="square" anchorx="page" anchory="page"/>
              </v:shape>
            </w:pict>
          </mc:Fallback>
        </mc:AlternateContent>
      </w:r>
      <w:r>
        <w:rPr>
          <w:noProof/>
        </w:rPr>
        <mc:AlternateContent>
          <mc:Choice Requires="wps">
            <w:drawing>
              <wp:anchor distT="0" distB="0" distL="114300" distR="114300" simplePos="0" relativeHeight="251657216" behindDoc="0" locked="1" layoutInCell="1" allowOverlap="1">
                <wp:simplePos x="0" y="0"/>
                <wp:positionH relativeFrom="page">
                  <wp:posOffset>1984375</wp:posOffset>
                </wp:positionH>
                <wp:positionV relativeFrom="page">
                  <wp:posOffset>292735</wp:posOffset>
                </wp:positionV>
                <wp:extent cx="0" cy="1714500"/>
                <wp:effectExtent l="22225" t="26035" r="25400" b="2159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14500"/>
                        </a:xfrm>
                        <a:prstGeom prst="line">
                          <a:avLst/>
                        </a:prstGeom>
                        <a:noFill/>
                        <a:ln w="381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1FEBC3" id="Line 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6.25pt,23.05pt" to="156.25pt,15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" strokeweight="3pt">
                <w10:wrap anchorx="page" anchory="page"/>
                <w10:anchorlock/>
              </v:line>
            </w:pict>
          </mc:Fallback>
        </mc:AlternateContent>
      </w:r>
      <w:r>
        <w:rPr>
          <w:noProof/>
        </w:rPr>
        <w:drawing>
          <wp:anchor distT="0" distB="0" distL="114300" distR="114300" simplePos="0" relativeHeight="251656192" behindDoc="0" locked="1" layoutInCell="1" allowOverlap="1">
            <wp:simplePos x="0" y="0"/>
            <wp:positionH relativeFrom="page">
              <wp:posOffset>685800</wp:posOffset>
            </wp:positionH>
            <wp:positionV relativeFrom="page">
              <wp:posOffset>411480</wp:posOffset>
            </wp:positionV>
            <wp:extent cx="762000" cy="75374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grayscl/>
                      <a:biLevel thresh="50000"/>
                      <a:extLst>
                        <a:ext uri="{28A0092B-C50C-407E-A947-70E740481C1C}">
                          <a14:useLocalDpi xmlns:a14="http://schemas.microsoft.com/office/drawing/2010/main" val="0"/>
                        </a:ext>
                      </a:extLst>
                    </a:blip>
                    <a:srcRect/>
                    <a:stretch>
                      <a:fillRect/>
                    </a:stretch>
                  </pic:blipFill>
                  <pic:spPr bwMode="auto">
                    <a:xfrm>
                      <a:off x="0" y="0"/>
                      <a:ext cx="762000" cy="753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114B" w:rsidRDefault="0040557C" w:rsidP="008B114B">
      <w:pPr>
        <w:pStyle w:val="Footer"/>
      </w:pPr>
      <w:r>
        <w:rPr>
          <w:noProof/>
        </w:rPr>
        <mc:AlternateContent>
          <mc:Choice Requires="wps">
            <w:drawing>
              <wp:anchor distT="0" distB="0" distL="114300" distR="114300" simplePos="0" relativeHeight="251658240" behindDoc="0" locked="1" layoutInCell="1" allowOverlap="1">
                <wp:simplePos x="0" y="0"/>
                <wp:positionH relativeFrom="page">
                  <wp:posOffset>155575</wp:posOffset>
                </wp:positionH>
                <wp:positionV relativeFrom="page">
                  <wp:posOffset>1188720</wp:posOffset>
                </wp:positionV>
                <wp:extent cx="1830705" cy="1064260"/>
                <wp:effectExtent l="3175" t="0" r="4445" b="4445"/>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0705" cy="1064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B114B" w:rsidRDefault="008B114B" w:rsidP="008B114B">
                            <w:pPr>
                              <w:jc w:val="center"/>
                              <w:rPr>
                                <w:rFonts w:ascii="Times" w:hAnsi="Times" w:cs="Times"/>
                                <w:sz w:val="28"/>
                                <w:szCs w:val="28"/>
                              </w:rPr>
                            </w:pPr>
                            <w:r>
                              <w:rPr>
                                <w:rFonts w:ascii="Times" w:hAnsi="Times" w:cs="Times"/>
                                <w:sz w:val="28"/>
                                <w:szCs w:val="28"/>
                              </w:rPr>
                              <w:t xml:space="preserve">State of Utah </w:t>
                            </w:r>
                          </w:p>
                          <w:p w:rsidR="008B114B" w:rsidRPr="0018288F" w:rsidRDefault="008B114B" w:rsidP="008B114B">
                            <w:pPr>
                              <w:jc w:val="center"/>
                              <w:rPr>
                                <w:rFonts w:ascii="Times" w:hAnsi="Times" w:cs="Times"/>
                                <w:sz w:val="12"/>
                                <w:szCs w:val="12"/>
                              </w:rPr>
                            </w:pPr>
                          </w:p>
                          <w:p w:rsidR="008B114B" w:rsidRDefault="008B114B" w:rsidP="008B114B">
                            <w:pPr>
                              <w:jc w:val="center"/>
                              <w:rPr>
                                <w:rFonts w:ascii="Times" w:hAnsi="Times" w:cs="Times"/>
                                <w:sz w:val="16"/>
                                <w:szCs w:val="16"/>
                              </w:rPr>
                            </w:pPr>
                            <w:r>
                              <w:rPr>
                                <w:rFonts w:ascii="Times" w:hAnsi="Times" w:cs="Times"/>
                                <w:sz w:val="16"/>
                                <w:szCs w:val="16"/>
                              </w:rPr>
                              <w:t>SPENCER J. COX</w:t>
                            </w:r>
                          </w:p>
                          <w:p w:rsidR="008B114B" w:rsidRDefault="008B114B" w:rsidP="008B114B">
                            <w:pPr>
                              <w:pStyle w:val="Heading8"/>
                              <w:rPr>
                                <w:sz w:val="16"/>
                                <w:szCs w:val="16"/>
                              </w:rPr>
                            </w:pPr>
                            <w:r>
                              <w:rPr>
                                <w:sz w:val="16"/>
                                <w:szCs w:val="16"/>
                              </w:rPr>
                              <w:t>Governor</w:t>
                            </w:r>
                          </w:p>
                          <w:p w:rsidR="008B114B" w:rsidRPr="0018288F" w:rsidRDefault="008B114B" w:rsidP="008B114B">
                            <w:pPr>
                              <w:jc w:val="center"/>
                              <w:rPr>
                                <w:rFonts w:ascii="Times" w:hAnsi="Times" w:cs="Times"/>
                                <w:sz w:val="12"/>
                                <w:szCs w:val="12"/>
                              </w:rPr>
                            </w:pPr>
                          </w:p>
                          <w:p w:rsidR="008B114B" w:rsidRDefault="008B114B" w:rsidP="008B114B">
                            <w:pPr>
                              <w:jc w:val="center"/>
                              <w:rPr>
                                <w:rFonts w:ascii="Times" w:hAnsi="Times" w:cs="Times"/>
                                <w:sz w:val="16"/>
                                <w:szCs w:val="16"/>
                              </w:rPr>
                            </w:pPr>
                            <w:r>
                              <w:rPr>
                                <w:rFonts w:ascii="Times" w:hAnsi="Times" w:cs="Times"/>
                                <w:sz w:val="16"/>
                                <w:szCs w:val="16"/>
                              </w:rPr>
                              <w:t>DEIDRE HENDERSON</w:t>
                            </w:r>
                          </w:p>
                          <w:p w:rsidR="008B114B" w:rsidRDefault="008B114B" w:rsidP="008B114B">
                            <w:pPr>
                              <w:pStyle w:val="Heading8"/>
                            </w:pPr>
                            <w:r>
                              <w:rPr>
                                <w:sz w:val="16"/>
                                <w:szCs w:val="16"/>
                              </w:rPr>
                              <w:t>Lieutenant Governor</w:t>
                            </w:r>
                          </w:p>
                          <w:p w:rsidR="008B114B" w:rsidRDefault="008B114B" w:rsidP="008B114B">
                            <w:pPr>
                              <w:pStyle w:val="Heading8"/>
                              <w:rPr>
                                <w:sz w:val="16"/>
                                <w:szCs w:val="16"/>
                              </w:rPr>
                            </w:pPr>
                          </w:p>
                          <w:p w:rsidR="008B114B" w:rsidRDefault="008B114B" w:rsidP="008B114B">
                            <w:pPr>
                              <w:jc w:val="center"/>
                              <w:rPr>
                                <w:sz w:val="16"/>
                                <w:szCs w:val="16"/>
                              </w:rPr>
                            </w:pPr>
                          </w:p>
                          <w:p w:rsidR="008B114B" w:rsidRPr="009E181F" w:rsidRDefault="008B114B" w:rsidP="008B11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12.25pt;margin-top:93.6pt;width:144.15pt;height:83.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" filled="f" stroked="f">
                <v:textbox>
                  <w:txbxContent>
                    <w:p w:rsidR="008B114B" w:rsidRDefault="008B114B" w:rsidP="008B114B">
                      <w:pPr>
                        <w:jc w:val="center"/>
                        <w:rPr>
                          <w:rFonts w:ascii="Times" w:hAnsi="Times" w:cs="Times"/>
                          <w:sz w:val="28"/>
                          <w:szCs w:val="28"/>
                        </w:rPr>
                      </w:pPr>
                      <w:r>
                        <w:rPr>
                          <w:rFonts w:ascii="Times" w:hAnsi="Times" w:cs="Times"/>
                          <w:sz w:val="28"/>
                          <w:szCs w:val="28"/>
                        </w:rPr>
                        <w:t xml:space="preserve">State of Utah </w:t>
                      </w:r>
                    </w:p>
                    <w:p w:rsidR="008B114B" w:rsidRPr="0018288F" w:rsidRDefault="008B114B" w:rsidP="008B114B">
                      <w:pPr>
                        <w:jc w:val="center"/>
                        <w:rPr>
                          <w:rFonts w:ascii="Times" w:hAnsi="Times" w:cs="Times"/>
                          <w:sz w:val="12"/>
                          <w:szCs w:val="12"/>
                        </w:rPr>
                      </w:pPr>
                    </w:p>
                    <w:p w:rsidR="008B114B" w:rsidRDefault="008B114B" w:rsidP="008B114B">
                      <w:pPr>
                        <w:jc w:val="center"/>
                        <w:rPr>
                          <w:rFonts w:ascii="Times" w:hAnsi="Times" w:cs="Times"/>
                          <w:sz w:val="16"/>
                          <w:szCs w:val="16"/>
                        </w:rPr>
                      </w:pPr>
                      <w:r>
                        <w:rPr>
                          <w:rFonts w:ascii="Times" w:hAnsi="Times" w:cs="Times"/>
                          <w:sz w:val="16"/>
                          <w:szCs w:val="16"/>
                        </w:rPr>
                        <w:t>SPENCER J. COX</w:t>
                      </w:r>
                    </w:p>
                    <w:p w:rsidR="008B114B" w:rsidRDefault="008B114B" w:rsidP="008B114B">
                      <w:pPr>
                        <w:pStyle w:val="Heading8"/>
                        <w:rPr>
                          <w:sz w:val="16"/>
                          <w:szCs w:val="16"/>
                        </w:rPr>
                      </w:pPr>
                      <w:r>
                        <w:rPr>
                          <w:sz w:val="16"/>
                          <w:szCs w:val="16"/>
                        </w:rPr>
                        <w:t>Governor</w:t>
                      </w:r>
                    </w:p>
                    <w:p w:rsidR="008B114B" w:rsidRPr="0018288F" w:rsidRDefault="008B114B" w:rsidP="008B114B">
                      <w:pPr>
                        <w:jc w:val="center"/>
                        <w:rPr>
                          <w:rFonts w:ascii="Times" w:hAnsi="Times" w:cs="Times"/>
                          <w:sz w:val="12"/>
                          <w:szCs w:val="12"/>
                        </w:rPr>
                      </w:pPr>
                    </w:p>
                    <w:p w:rsidR="008B114B" w:rsidRDefault="008B114B" w:rsidP="008B114B">
                      <w:pPr>
                        <w:jc w:val="center"/>
                        <w:rPr>
                          <w:rFonts w:ascii="Times" w:hAnsi="Times" w:cs="Times"/>
                          <w:sz w:val="16"/>
                          <w:szCs w:val="16"/>
                        </w:rPr>
                      </w:pPr>
                      <w:r>
                        <w:rPr>
                          <w:rFonts w:ascii="Times" w:hAnsi="Times" w:cs="Times"/>
                          <w:sz w:val="16"/>
                          <w:szCs w:val="16"/>
                        </w:rPr>
                        <w:t>DEIDRE HENDERSON</w:t>
                      </w:r>
                    </w:p>
                    <w:p w:rsidR="008B114B" w:rsidRDefault="008B114B" w:rsidP="008B114B">
                      <w:pPr>
                        <w:pStyle w:val="Heading8"/>
                      </w:pPr>
                      <w:r>
                        <w:rPr>
                          <w:sz w:val="16"/>
                          <w:szCs w:val="16"/>
                        </w:rPr>
                        <w:t>Lieutenant Governor</w:t>
                      </w:r>
                    </w:p>
                    <w:p w:rsidR="008B114B" w:rsidRDefault="008B114B" w:rsidP="008B114B">
                      <w:pPr>
                        <w:pStyle w:val="Heading8"/>
                        <w:rPr>
                          <w:sz w:val="16"/>
                          <w:szCs w:val="16"/>
                        </w:rPr>
                      </w:pPr>
                    </w:p>
                    <w:p w:rsidR="008B114B" w:rsidRDefault="008B114B" w:rsidP="008B114B">
                      <w:pPr>
                        <w:jc w:val="center"/>
                        <w:rPr>
                          <w:sz w:val="16"/>
                          <w:szCs w:val="16"/>
                        </w:rPr>
                      </w:pPr>
                    </w:p>
                    <w:p w:rsidR="008B114B" w:rsidRPr="009E181F" w:rsidRDefault="008B114B" w:rsidP="008B114B"/>
                  </w:txbxContent>
                </v:textbox>
                <w10:wrap type="square" anchorx="page" anchory="page"/>
                <w10:anchorlock/>
              </v:shape>
            </w:pict>
          </mc:Fallback>
        </mc:AlternateContent>
      </w:r>
    </w:p>
    <w:p w:rsidR="00292E3D" w:rsidRDefault="00292E3D" w:rsidP="00292E3D">
      <w:pPr>
        <w:pStyle w:val="ReturnAddress"/>
        <w:framePr w:w="9381" w:h="850" w:wrap="notBeside" w:hAnchor="page" w:x="1199" w:y="14581"/>
        <w:spacing w:line="180" w:lineRule="atLeast"/>
        <w:ind w:right="-245"/>
        <w:rPr>
          <w:rFonts w:ascii="Times" w:hAnsi="Times" w:cs="Times"/>
          <w:caps w:val="0"/>
          <w:sz w:val="14"/>
          <w:szCs w:val="14"/>
        </w:rPr>
      </w:pPr>
      <w:r w:rsidRPr="00B92C92">
        <w:rPr>
          <w:rFonts w:ascii="Times" w:hAnsi="Times" w:cs="Times"/>
          <w:caps w:val="0"/>
          <w:sz w:val="14"/>
          <w:szCs w:val="14"/>
        </w:rPr>
        <w:t xml:space="preserve">195 North 1950 West • Salt Lake City, UT </w:t>
      </w:r>
    </w:p>
    <w:p w:rsidR="00292E3D" w:rsidRDefault="00292E3D" w:rsidP="00292E3D">
      <w:pPr>
        <w:pStyle w:val="ReturnAddress"/>
        <w:framePr w:w="9381" w:h="850" w:wrap="notBeside" w:hAnchor="page" w:x="1199" w:y="14581"/>
        <w:spacing w:line="180" w:lineRule="atLeast"/>
        <w:ind w:right="-245"/>
        <w:rPr>
          <w:rFonts w:ascii="Times" w:hAnsi="Times" w:cs="Times"/>
          <w:caps w:val="0"/>
          <w:sz w:val="14"/>
          <w:szCs w:val="14"/>
        </w:rPr>
      </w:pPr>
      <w:r w:rsidRPr="00B92C92">
        <w:rPr>
          <w:rFonts w:ascii="Times" w:hAnsi="Times" w:cs="Times"/>
          <w:caps w:val="0"/>
          <w:sz w:val="14"/>
          <w:szCs w:val="14"/>
        </w:rPr>
        <w:t xml:space="preserve">Mailing Address:  P.O. Box 144820 • Salt Lake City, UT  84114-4820 </w:t>
      </w:r>
    </w:p>
    <w:p w:rsidR="00292E3D" w:rsidRDefault="00292E3D" w:rsidP="00292E3D">
      <w:pPr>
        <w:pStyle w:val="ReturnAddress"/>
        <w:framePr w:w="9381" w:h="850" w:wrap="notBeside" w:hAnchor="page" w:x="1199" w:y="14581"/>
        <w:spacing w:line="180" w:lineRule="atLeast"/>
        <w:ind w:right="-245"/>
        <w:rPr>
          <w:rFonts w:ascii="Times" w:hAnsi="Times" w:cs="Times"/>
          <w:caps w:val="0"/>
          <w:sz w:val="14"/>
          <w:szCs w:val="14"/>
        </w:rPr>
      </w:pPr>
      <w:r w:rsidRPr="00B92C92">
        <w:rPr>
          <w:rFonts w:ascii="Times" w:hAnsi="Times" w:cs="Times"/>
          <w:caps w:val="0"/>
          <w:sz w:val="14"/>
          <w:szCs w:val="14"/>
        </w:rPr>
        <w:t xml:space="preserve">Telephone (801) 536-4000 • Fax (801) 536-4099 • T.D.D.  (801) </w:t>
      </w:r>
      <w:r>
        <w:rPr>
          <w:rFonts w:ascii="Times" w:hAnsi="Times" w:cs="Times"/>
          <w:caps w:val="0"/>
          <w:sz w:val="14"/>
          <w:szCs w:val="14"/>
        </w:rPr>
        <w:t>903-3978</w:t>
      </w:r>
    </w:p>
    <w:p w:rsidR="00292E3D" w:rsidRPr="00633A2A" w:rsidRDefault="00292E3D" w:rsidP="00292E3D">
      <w:pPr>
        <w:pStyle w:val="ReturnAddress"/>
        <w:framePr w:w="9381" w:h="850" w:wrap="notBeside" w:hAnchor="page" w:x="1199" w:y="14581"/>
        <w:spacing w:line="180" w:lineRule="atLeast"/>
        <w:ind w:right="-245"/>
        <w:rPr>
          <w:rFonts w:ascii="Times" w:hAnsi="Times" w:cs="Times"/>
          <w:i/>
          <w:iCs/>
          <w:caps w:val="0"/>
          <w:sz w:val="14"/>
          <w:szCs w:val="14"/>
        </w:rPr>
      </w:pPr>
      <w:r w:rsidRPr="00633A2A">
        <w:rPr>
          <w:rFonts w:ascii="Times" w:hAnsi="Times" w:cs="Times"/>
          <w:i/>
          <w:iCs/>
          <w:caps w:val="0"/>
          <w:sz w:val="14"/>
          <w:szCs w:val="14"/>
        </w:rPr>
        <w:t>www.deq.utah.gov</w:t>
      </w:r>
    </w:p>
    <w:p w:rsidR="00292E3D" w:rsidRPr="00633A2A" w:rsidRDefault="00292E3D" w:rsidP="00292E3D">
      <w:pPr>
        <w:pStyle w:val="ReturnAddress"/>
        <w:framePr w:w="9381" w:h="850" w:wrap="notBeside" w:hAnchor="page" w:x="1199" w:y="14581"/>
        <w:spacing w:line="180" w:lineRule="atLeast"/>
        <w:ind w:right="-245"/>
        <w:rPr>
          <w:rFonts w:ascii="Times" w:hAnsi="Times" w:cs="Times"/>
          <w:caps w:val="0"/>
          <w:sz w:val="14"/>
          <w:szCs w:val="14"/>
        </w:rPr>
      </w:pPr>
      <w:r w:rsidRPr="00633A2A">
        <w:rPr>
          <w:rFonts w:ascii="Times" w:hAnsi="Times" w:cs="Times"/>
          <w:caps w:val="0"/>
          <w:sz w:val="14"/>
          <w:szCs w:val="14"/>
        </w:rPr>
        <w:t>Printed on 100% recycled paper</w:t>
      </w:r>
    </w:p>
    <w:p w:rsidR="008B114B" w:rsidRDefault="008B114B" w:rsidP="008B114B">
      <w:pPr>
        <w:pStyle w:val="Header"/>
        <w:tabs>
          <w:tab w:val="clear" w:pos="4320"/>
          <w:tab w:val="clear" w:pos="8640"/>
        </w:tabs>
      </w:pPr>
    </w:p>
    <w:p w:rsidR="008B114B" w:rsidRDefault="008B114B" w:rsidP="008B114B">
      <w:pPr>
        <w:pStyle w:val="Header"/>
        <w:tabs>
          <w:tab w:val="clear" w:pos="4320"/>
          <w:tab w:val="clear" w:pos="8640"/>
        </w:tabs>
      </w:pPr>
    </w:p>
    <w:p w:rsidR="008B114B" w:rsidRPr="00854678" w:rsidRDefault="008B114B" w:rsidP="008B114B">
      <w:pPr>
        <w:pStyle w:val="Header"/>
        <w:tabs>
          <w:tab w:val="clear" w:pos="4320"/>
          <w:tab w:val="clear" w:pos="8640"/>
        </w:tabs>
        <w:jc w:val="right"/>
      </w:pPr>
    </w:p>
    <w:p w:rsidR="008B114B" w:rsidRPr="00F71480" w:rsidRDefault="008B114B" w:rsidP="008B114B">
      <w:pPr>
        <w:jc w:val="right"/>
        <w:rPr>
          <w:sz w:val="22"/>
          <w:szCs w:val="22"/>
          <w:lang w:val="fr-FR"/>
        </w:rPr>
      </w:pPr>
    </w:p>
    <w:p w:rsidR="008B114B" w:rsidRDefault="008B114B" w:rsidP="008B114B">
      <w:pPr>
        <w:jc w:val="right"/>
        <w:rPr>
          <w:sz w:val="22"/>
          <w:szCs w:val="22"/>
          <w:lang w:val="fr-FR"/>
        </w:rPr>
      </w:pPr>
    </w:p>
    <w:p w:rsidR="0040557C" w:rsidRPr="00F71480" w:rsidRDefault="0040557C" w:rsidP="008B114B">
      <w:pPr>
        <w:jc w:val="right"/>
        <w:rPr>
          <w:sz w:val="22"/>
          <w:szCs w:val="22"/>
          <w:lang w:val="fr-FR"/>
        </w:rPr>
      </w:pPr>
    </w:p>
    <w:p w:rsidR="002255D0" w:rsidRPr="00F71480" w:rsidRDefault="002255D0" w:rsidP="002255D0">
      <w:pPr>
        <w:jc w:val="right"/>
        <w:rPr>
          <w:sz w:val="22"/>
          <w:szCs w:val="22"/>
          <w:lang w:val="fr-FR"/>
        </w:rPr>
      </w:pPr>
      <w:r w:rsidRPr="00F71480">
        <w:rPr>
          <w:sz w:val="22"/>
          <w:szCs w:val="22"/>
          <w:lang w:val="fr-FR"/>
        </w:rPr>
        <w:t>DAQE-NN144990002-21</w:t>
      </w:r>
    </w:p>
    <w:p w:rsidR="002255D0" w:rsidRPr="00F71480" w:rsidRDefault="002255D0" w:rsidP="002255D0">
      <w:pPr>
        <w:rPr>
          <w:sz w:val="22"/>
          <w:szCs w:val="22"/>
          <w:lang w:val="fr-FR"/>
        </w:rPr>
      </w:pPr>
    </w:p>
    <w:p w:rsidR="002255D0" w:rsidRPr="00F71480" w:rsidRDefault="002255D0" w:rsidP="002255D0">
      <w:pPr>
        <w:rPr>
          <w:sz w:val="22"/>
          <w:szCs w:val="22"/>
          <w:lang w:val="fr-FR"/>
        </w:rPr>
      </w:pPr>
      <w:r w:rsidRPr="00F71480">
        <w:rPr>
          <w:sz w:val="22"/>
          <w:szCs w:val="22"/>
          <w:lang w:val="fr-FR"/>
        </w:rPr>
        <w:t>December 15, 2021</w:t>
      </w:r>
    </w:p>
    <w:p w:rsidR="002255D0" w:rsidRPr="00F71480" w:rsidRDefault="002255D0" w:rsidP="002255D0">
      <w:pPr>
        <w:rPr>
          <w:sz w:val="22"/>
          <w:szCs w:val="22"/>
          <w:lang w:val="fr-FR"/>
        </w:rPr>
      </w:pPr>
    </w:p>
    <w:p w:rsidR="002255D0" w:rsidRPr="00F71480" w:rsidRDefault="002255D0" w:rsidP="002255D0">
      <w:pPr>
        <w:rPr>
          <w:sz w:val="22"/>
          <w:szCs w:val="22"/>
          <w:lang w:val="fr-FR"/>
        </w:rPr>
      </w:pPr>
    </w:p>
    <w:p w:rsidR="002255D0" w:rsidRPr="00F71480" w:rsidRDefault="002255D0" w:rsidP="002255D0">
      <w:pPr>
        <w:rPr>
          <w:sz w:val="22"/>
          <w:szCs w:val="22"/>
          <w:lang w:val="fr-FR"/>
        </w:rPr>
      </w:pPr>
      <w:r w:rsidRPr="00F71480">
        <w:rPr>
          <w:sz w:val="22"/>
          <w:szCs w:val="22"/>
          <w:lang w:val="fr-FR"/>
        </w:rPr>
        <w:t>Tooele Transcript</w:t>
      </w:r>
    </w:p>
    <w:p w:rsidR="005F68DF" w:rsidRDefault="002255D0" w:rsidP="002255D0">
      <w:pPr>
        <w:rPr>
          <w:sz w:val="22"/>
          <w:szCs w:val="22"/>
          <w:lang w:val="fr-FR"/>
        </w:rPr>
      </w:pPr>
      <w:r w:rsidRPr="00F71480">
        <w:rPr>
          <w:sz w:val="22"/>
          <w:szCs w:val="22"/>
          <w:lang w:val="fr-FR"/>
        </w:rPr>
        <w:t>Legal Advertising Dept.</w:t>
      </w:r>
      <w:r w:rsidR="008A697B">
        <w:rPr>
          <w:sz w:val="22"/>
          <w:szCs w:val="22"/>
          <w:lang w:val="fr-FR"/>
        </w:rPr>
        <w:t xml:space="preserve"> </w:t>
      </w:r>
    </w:p>
    <w:p w:rsidR="002255D0" w:rsidRPr="00F71480" w:rsidRDefault="002255D0" w:rsidP="002255D0">
      <w:pPr>
        <w:rPr>
          <w:sz w:val="22"/>
          <w:szCs w:val="22"/>
          <w:lang w:val="fr-FR"/>
        </w:rPr>
      </w:pPr>
      <w:r w:rsidRPr="00F71480">
        <w:rPr>
          <w:sz w:val="22"/>
          <w:szCs w:val="22"/>
          <w:lang w:val="fr-FR"/>
        </w:rPr>
        <w:t>58 N</w:t>
      </w:r>
      <w:r w:rsidR="0040557C">
        <w:rPr>
          <w:sz w:val="22"/>
          <w:szCs w:val="22"/>
          <w:lang w:val="fr-FR"/>
        </w:rPr>
        <w:t>.</w:t>
      </w:r>
      <w:r w:rsidRPr="00F71480">
        <w:rPr>
          <w:sz w:val="22"/>
          <w:szCs w:val="22"/>
          <w:lang w:val="fr-FR"/>
        </w:rPr>
        <w:t xml:space="preserve"> Main</w:t>
      </w:r>
    </w:p>
    <w:p w:rsidR="002255D0" w:rsidRDefault="002255D0" w:rsidP="002255D0">
      <w:pPr>
        <w:rPr>
          <w:sz w:val="22"/>
          <w:szCs w:val="22"/>
          <w:lang w:val="fr-FR"/>
        </w:rPr>
      </w:pPr>
      <w:r w:rsidRPr="00F71480">
        <w:rPr>
          <w:sz w:val="22"/>
          <w:szCs w:val="22"/>
          <w:lang w:val="fr-FR"/>
        </w:rPr>
        <w:t xml:space="preserve">Tooele, UT 84074    </w:t>
      </w:r>
    </w:p>
    <w:p w:rsidR="0040557C" w:rsidRPr="0040557C" w:rsidRDefault="0040557C" w:rsidP="002255D0">
      <w:pPr>
        <w:rPr>
          <w:b/>
          <w:sz w:val="22"/>
          <w:szCs w:val="22"/>
        </w:rPr>
      </w:pPr>
      <w:r w:rsidRPr="0040557C">
        <w:rPr>
          <w:b/>
          <w:sz w:val="22"/>
          <w:szCs w:val="22"/>
        </w:rPr>
        <w:t>Acct # 01100084</w:t>
      </w:r>
    </w:p>
    <w:p w:rsidR="002255D0" w:rsidRPr="00F71480" w:rsidRDefault="002255D0" w:rsidP="002255D0">
      <w:pPr>
        <w:rPr>
          <w:sz w:val="22"/>
          <w:szCs w:val="22"/>
        </w:rPr>
      </w:pPr>
    </w:p>
    <w:p w:rsidR="002255D0" w:rsidRPr="00F71480" w:rsidRDefault="002255D0" w:rsidP="002255D0">
      <w:pPr>
        <w:pStyle w:val="ReferenceLine"/>
      </w:pPr>
      <w:r w:rsidRPr="00F71480">
        <w:t>RE:</w:t>
      </w:r>
      <w:r w:rsidRPr="00F71480">
        <w:tab/>
        <w:t xml:space="preserve">Legal Notice of Intent to Approve </w:t>
      </w:r>
    </w:p>
    <w:p w:rsidR="002255D0" w:rsidRPr="00F71480" w:rsidRDefault="002255D0" w:rsidP="002255D0">
      <w:pPr>
        <w:rPr>
          <w:sz w:val="22"/>
          <w:szCs w:val="22"/>
        </w:rPr>
      </w:pPr>
    </w:p>
    <w:p w:rsidR="002255D0" w:rsidRPr="00F71480" w:rsidRDefault="002255D0" w:rsidP="002255D0">
      <w:pPr>
        <w:pStyle w:val="BodyText"/>
      </w:pPr>
      <w:r w:rsidRPr="00F71480">
        <w:t xml:space="preserve">This letter will confirm the authorization to publish the attached </w:t>
      </w:r>
      <w:r w:rsidR="0040557C">
        <w:t xml:space="preserve">NOTICE in the Tooele Transcript </w:t>
      </w:r>
      <w:r w:rsidRPr="00F71480">
        <w:t>on December 16, 2021.</w:t>
      </w:r>
    </w:p>
    <w:p w:rsidR="002255D0" w:rsidRPr="00F71480" w:rsidRDefault="002255D0" w:rsidP="002255D0">
      <w:pPr>
        <w:pStyle w:val="BodyText"/>
      </w:pPr>
    </w:p>
    <w:p w:rsidR="002255D0" w:rsidRPr="00F71480" w:rsidRDefault="002255D0" w:rsidP="002255D0">
      <w:pPr>
        <w:pStyle w:val="BodyText"/>
      </w:pPr>
      <w:r w:rsidRPr="00F71480">
        <w:t>Please mail the invoice and affidavit of publication to the Utah State Department of Environmental Quality, Division of Air Quality, P.O. Box 144820, Salt Lake City, Utah 84114-4820.  If you have any questions</w:t>
      </w:r>
      <w:r w:rsidR="00F6758F">
        <w:t>,</w:t>
      </w:r>
      <w:r w:rsidRPr="00F71480">
        <w:t xml:space="preserve"> contact </w:t>
      </w:r>
      <w:r w:rsidR="00F6758F">
        <w:t>Sharon Anderson</w:t>
      </w:r>
      <w:r w:rsidRPr="00F71480">
        <w:t xml:space="preserve"> who may be reached at (801) 536-</w:t>
      </w:r>
      <w:r w:rsidR="00F6758F">
        <w:t>4050</w:t>
      </w:r>
      <w:r w:rsidRPr="00F71480">
        <w:t>.</w:t>
      </w:r>
    </w:p>
    <w:p w:rsidR="002255D0" w:rsidRPr="00F71480" w:rsidRDefault="002255D0" w:rsidP="002255D0">
      <w:pPr>
        <w:pStyle w:val="BodyText"/>
      </w:pPr>
    </w:p>
    <w:p w:rsidR="002255D0" w:rsidRPr="00F71480" w:rsidRDefault="002255D0" w:rsidP="002255D0">
      <w:pPr>
        <w:pStyle w:val="BodyText"/>
      </w:pPr>
      <w:r w:rsidRPr="00F71480">
        <w:t>Sincerely,</w:t>
      </w:r>
    </w:p>
    <w:p w:rsidR="002255D0" w:rsidRDefault="002255D0" w:rsidP="002255D0">
      <w:pPr>
        <w:rPr>
          <w:sz w:val="22"/>
          <w:szCs w:val="22"/>
        </w:rPr>
      </w:pPr>
    </w:p>
    <w:p w:rsidR="002255D0" w:rsidRDefault="00384223" w:rsidP="002255D0">
      <w:pPr>
        <w:rPr>
          <w:rFonts w:ascii="Arial" w:hAnsi="Arial" w:cs="Arial"/>
          <w:color w:val="222222"/>
          <w:sz w:val="40"/>
          <w:szCs w:val="40"/>
          <w:shd w:val="clear" w:color="auto" w:fill="FFFFFF"/>
        </w:rPr>
      </w:pPr>
      <w:r w:rsidRPr="00384223">
        <w:rPr>
          <w:rFonts w:ascii="Arial" w:hAnsi="Arial" w:cs="Arial"/>
          <w:color w:val="222222"/>
          <w:sz w:val="40"/>
          <w:szCs w:val="40"/>
          <w:shd w:val="clear" w:color="auto" w:fill="FFFFFF"/>
        </w:rPr>
        <w:t>{{$s                     }}</w:t>
      </w:r>
    </w:p>
    <w:p w:rsidR="00312CAA" w:rsidRPr="00F71480" w:rsidRDefault="00312CAA" w:rsidP="002255D0">
      <w:pPr>
        <w:rPr>
          <w:sz w:val="22"/>
          <w:szCs w:val="22"/>
        </w:rPr>
      </w:pPr>
    </w:p>
    <w:p w:rsidR="002255D0" w:rsidRDefault="00F6758F" w:rsidP="002255D0">
      <w:pPr>
        <w:rPr>
          <w:sz w:val="22"/>
          <w:szCs w:val="22"/>
        </w:rPr>
      </w:pPr>
      <w:r>
        <w:rPr>
          <w:sz w:val="22"/>
          <w:szCs w:val="22"/>
        </w:rPr>
        <w:t>Sharon Anderson</w:t>
      </w:r>
    </w:p>
    <w:p w:rsidR="00F6758F" w:rsidRPr="00F71480" w:rsidRDefault="00F6758F" w:rsidP="002255D0">
      <w:pPr>
        <w:rPr>
          <w:sz w:val="22"/>
          <w:szCs w:val="22"/>
        </w:rPr>
      </w:pPr>
      <w:r>
        <w:rPr>
          <w:sz w:val="22"/>
          <w:szCs w:val="22"/>
        </w:rPr>
        <w:t>Office Technician</w:t>
      </w:r>
    </w:p>
    <w:p w:rsidR="002255D0" w:rsidRPr="00F71480" w:rsidRDefault="002255D0" w:rsidP="002255D0">
      <w:pPr>
        <w:rPr>
          <w:sz w:val="22"/>
          <w:szCs w:val="22"/>
        </w:rPr>
      </w:pPr>
    </w:p>
    <w:p w:rsidR="002255D0" w:rsidRDefault="002255D0" w:rsidP="002255D0">
      <w:pPr>
        <w:rPr>
          <w:sz w:val="22"/>
          <w:szCs w:val="22"/>
        </w:rPr>
      </w:pPr>
      <w:r w:rsidRPr="00F71480">
        <w:rPr>
          <w:sz w:val="22"/>
          <w:szCs w:val="22"/>
        </w:rPr>
        <w:t>Enclosure</w:t>
      </w:r>
    </w:p>
    <w:p w:rsidR="002255D0" w:rsidRPr="00F71480" w:rsidRDefault="002255D0" w:rsidP="002255D0">
      <w:pPr>
        <w:rPr>
          <w:noProof/>
          <w:color w:val="000000"/>
          <w:sz w:val="22"/>
          <w:szCs w:val="22"/>
        </w:rPr>
      </w:pPr>
    </w:p>
    <w:tbl>
      <w:tblPr>
        <w:tblStyle w:val="TableGrid"/>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198"/>
      </w:tblGrid>
      <w:tr w:rsidR="002255D0" w:rsidRPr="00F71480" w:rsidTr="005F68DF">
        <w:tc>
          <w:tcPr>
            <w:tcW w:w="9198" w:type="dxa"/>
          </w:tcPr>
          <w:p w:rsidR="002255D0" w:rsidRPr="00F71480" w:rsidRDefault="002255D0" w:rsidP="00F6758F">
            <w:pPr>
              <w:rPr>
                <w:sz w:val="22"/>
                <w:szCs w:val="22"/>
              </w:rPr>
            </w:pPr>
            <w:r w:rsidRPr="00F71480">
              <w:rPr>
                <w:color w:val="000000"/>
                <w:sz w:val="22"/>
                <w:szCs w:val="22"/>
              </w:rPr>
              <w:t>cc:</w:t>
            </w:r>
            <w:r w:rsidR="00F6758F">
              <w:rPr>
                <w:color w:val="000000"/>
                <w:sz w:val="22"/>
                <w:szCs w:val="22"/>
              </w:rPr>
              <w:t xml:space="preserve"> </w:t>
            </w:r>
            <w:r w:rsidR="0040557C">
              <w:rPr>
                <w:color w:val="000000"/>
                <w:sz w:val="22"/>
                <w:szCs w:val="22"/>
              </w:rPr>
              <w:tab/>
            </w:r>
            <w:r w:rsidRPr="00F71480">
              <w:rPr>
                <w:sz w:val="22"/>
                <w:szCs w:val="22"/>
              </w:rPr>
              <w:t>Tooele County</w:t>
            </w:r>
          </w:p>
        </w:tc>
      </w:tr>
      <w:tr w:rsidR="002255D0" w:rsidRPr="00F71480" w:rsidTr="005F68DF">
        <w:tc>
          <w:tcPr>
            <w:tcW w:w="9198" w:type="dxa"/>
          </w:tcPr>
          <w:p w:rsidR="002255D0" w:rsidRPr="00F71480" w:rsidRDefault="0040557C" w:rsidP="00F6758F">
            <w:pPr>
              <w:rPr>
                <w:sz w:val="22"/>
                <w:szCs w:val="22"/>
              </w:rPr>
            </w:pPr>
            <w:r>
              <w:rPr>
                <w:color w:val="000000"/>
                <w:sz w:val="22"/>
                <w:szCs w:val="22"/>
              </w:rPr>
              <w:tab/>
            </w:r>
            <w:r w:rsidR="002255D0" w:rsidRPr="00F71480">
              <w:rPr>
                <w:sz w:val="22"/>
                <w:szCs w:val="22"/>
              </w:rPr>
              <w:t>Wasatch Front Regional Council</w:t>
            </w:r>
          </w:p>
        </w:tc>
      </w:tr>
    </w:tbl>
    <w:p w:rsidR="002255D0" w:rsidRPr="00F71480" w:rsidRDefault="002255D0" w:rsidP="002255D0">
      <w:pPr>
        <w:rPr>
          <w:sz w:val="22"/>
          <w:szCs w:val="22"/>
        </w:rPr>
      </w:pPr>
    </w:p>
    <w:p w:rsidR="002255D0" w:rsidRPr="00F71480" w:rsidRDefault="002255D0" w:rsidP="002255D0">
      <w:pPr>
        <w:rPr>
          <w:sz w:val="22"/>
          <w:szCs w:val="22"/>
        </w:rPr>
      </w:pPr>
    </w:p>
    <w:p w:rsidR="002255D0" w:rsidRPr="00F71480" w:rsidRDefault="002255D0" w:rsidP="002255D0">
      <w:pPr>
        <w:rPr>
          <w:sz w:val="22"/>
          <w:szCs w:val="22"/>
        </w:rPr>
        <w:sectPr w:rsidR="002255D0" w:rsidRPr="00F71480">
          <w:headerReference w:type="first" r:id="rId7"/>
          <w:pgSz w:w="12240" w:h="15840"/>
          <w:pgMar w:top="1440" w:right="1440" w:bottom="1440" w:left="1440" w:header="720" w:footer="720" w:gutter="0"/>
          <w:paperSrc w:first="260" w:other="260"/>
          <w:pgNumType w:start="1"/>
          <w:cols w:space="720"/>
          <w:docGrid w:linePitch="360"/>
        </w:sectPr>
      </w:pPr>
    </w:p>
    <w:p w:rsidR="002255D0" w:rsidRDefault="002255D0" w:rsidP="002255D0">
      <w:pPr>
        <w:jc w:val="center"/>
        <w:rPr>
          <w:b/>
          <w:bCs/>
          <w:u w:val="single"/>
        </w:rPr>
      </w:pPr>
      <w:r>
        <w:rPr>
          <w:b/>
          <w:bCs/>
          <w:u w:val="single"/>
        </w:rPr>
        <w:lastRenderedPageBreak/>
        <w:t>NOTICE</w:t>
      </w:r>
    </w:p>
    <w:p w:rsidR="002255D0" w:rsidRDefault="002255D0" w:rsidP="002255D0">
      <w:pPr>
        <w:pStyle w:val="BodyText"/>
      </w:pPr>
    </w:p>
    <w:p w:rsidR="002255D0" w:rsidRDefault="002255D0" w:rsidP="002255D0">
      <w:pPr>
        <w:pStyle w:val="BodyText"/>
      </w:pPr>
      <w:r>
        <w:t xml:space="preserve">A Notice of Intent for the following project submitted in accordance with R307-401-1, Utah Administrative Code (UAC), has been received for consideration by the </w:t>
      </w:r>
      <w:r w:rsidR="0028429C" w:rsidRPr="0028429C">
        <w:t>Director</w:t>
      </w:r>
      <w:r w:rsidR="00D062CB">
        <w:t>:</w:t>
      </w:r>
    </w:p>
    <w:p w:rsidR="002255D0" w:rsidRPr="002A252C" w:rsidRDefault="002255D0" w:rsidP="002255D0">
      <w:pPr>
        <w:pStyle w:val="BodyText"/>
      </w:pPr>
    </w:p>
    <w:p w:rsidR="002255D0" w:rsidRPr="002A252C" w:rsidRDefault="002255D0" w:rsidP="002255D0">
      <w:pPr>
        <w:ind w:left="2160" w:hanging="2160"/>
        <w:rPr>
          <w:sz w:val="22"/>
          <w:szCs w:val="22"/>
        </w:rPr>
      </w:pPr>
      <w:r w:rsidRPr="002A252C">
        <w:rPr>
          <w:b/>
          <w:bCs/>
          <w:sz w:val="22"/>
          <w:szCs w:val="22"/>
        </w:rPr>
        <w:t>Company Name:</w:t>
      </w:r>
      <w:r w:rsidRPr="002A252C">
        <w:rPr>
          <w:sz w:val="22"/>
          <w:szCs w:val="22"/>
        </w:rPr>
        <w:tab/>
        <w:t>Desert Hawk Gold Corp</w:t>
      </w:r>
    </w:p>
    <w:p w:rsidR="002255D0" w:rsidRPr="002A252C" w:rsidRDefault="002255D0" w:rsidP="002255D0">
      <w:pPr>
        <w:pStyle w:val="BodyTextFirstIndent2"/>
        <w:ind w:left="2160" w:hanging="2160"/>
        <w:rPr>
          <w:noProof/>
        </w:rPr>
      </w:pPr>
      <w:r w:rsidRPr="002A252C">
        <w:rPr>
          <w:b/>
          <w:bCs/>
          <w:noProof/>
        </w:rPr>
        <w:t>Location:</w:t>
      </w:r>
      <w:r w:rsidRPr="002A252C">
        <w:rPr>
          <w:noProof/>
        </w:rPr>
        <w:tab/>
        <w:t>Desert Hawk Gold Corporation</w:t>
      </w:r>
      <w:r w:rsidR="0040557C">
        <w:rPr>
          <w:noProof/>
        </w:rPr>
        <w:t xml:space="preserve"> </w:t>
      </w:r>
      <w:r w:rsidRPr="002A252C">
        <w:rPr>
          <w:noProof/>
        </w:rPr>
        <w:t>- Desert Hawk Gold Mine – 7172 N. Main St</w:t>
      </w:r>
      <w:r w:rsidR="0040557C">
        <w:rPr>
          <w:noProof/>
        </w:rPr>
        <w:t>.</w:t>
      </w:r>
      <w:r w:rsidRPr="002A252C">
        <w:rPr>
          <w:noProof/>
        </w:rPr>
        <w:t>, Ibapah, UT</w:t>
      </w:r>
    </w:p>
    <w:p w:rsidR="0011071F" w:rsidRPr="005A1830" w:rsidRDefault="002255D0" w:rsidP="0011071F">
      <w:pPr>
        <w:pStyle w:val="BodyText"/>
        <w:ind w:left="2160" w:hanging="2160"/>
      </w:pPr>
      <w:r w:rsidRPr="002A252C">
        <w:rPr>
          <w:b/>
          <w:bCs/>
          <w:noProof/>
          <w:color w:val="000000"/>
        </w:rPr>
        <w:t>Project Description:</w:t>
      </w:r>
      <w:r w:rsidRPr="002A252C">
        <w:tab/>
        <w:t xml:space="preserve">Desert Hawk Gold Corporation (DHG) operates a gold and silver surface mining facility in Ibapah, Utah. The Desert Hawk Gold Mine project develops the Kiewit deposit and consists of one </w:t>
      </w:r>
      <w:r w:rsidR="0040557C">
        <w:t xml:space="preserve">(1) </w:t>
      </w:r>
      <w:r w:rsidRPr="002A252C">
        <w:t>open pit mine which provides oxidized gold and silver ores to be processed at the Kiewit cyanide heap leach pad. The process consists of excavation, sizing/sorting, hauling, bulldozing, blasting, fuel storage, and concurrent reclamation.  DHG has submitted a</w:t>
      </w:r>
      <w:r w:rsidR="0040557C">
        <w:t xml:space="preserve"> Notice of Intent </w:t>
      </w:r>
      <w:r w:rsidRPr="002A252C">
        <w:t xml:space="preserve">to make adjustments to its operations, add and remove equipment, and increase ore production from </w:t>
      </w:r>
      <w:r w:rsidR="0040557C">
        <w:t xml:space="preserve">1.00 million </w:t>
      </w:r>
      <w:bookmarkStart w:id="0" w:name="_GoBack"/>
      <w:bookmarkEnd w:id="0"/>
      <w:r w:rsidRPr="002A252C">
        <w:t>tons to 1.75 million tons a year..</w:t>
      </w:r>
      <w:r w:rsidR="0011071F">
        <w:t xml:space="preserve"> </w:t>
      </w:r>
    </w:p>
    <w:p w:rsidR="002255D0" w:rsidRPr="002A252C" w:rsidRDefault="002255D0" w:rsidP="002255D0">
      <w:pPr>
        <w:pStyle w:val="BodyText"/>
      </w:pPr>
    </w:p>
    <w:p w:rsidR="002255D0" w:rsidRPr="002255D0" w:rsidRDefault="002255D0" w:rsidP="002255D0">
      <w:pPr>
        <w:pStyle w:val="BodyText"/>
      </w:pPr>
      <w:r w:rsidRPr="002A252C">
        <w:t>The completed engineering evaluation and air quality impact analysis showed the proposed project meets the</w:t>
      </w:r>
      <w:r w:rsidRPr="002255D0">
        <w:t xml:space="preserve"> requirements of federal air quality regulations and the State air quality rules.  The </w:t>
      </w:r>
      <w:r w:rsidR="0028429C">
        <w:t>Director</w:t>
      </w:r>
      <w:r w:rsidRPr="002255D0">
        <w:t xml:space="preserve"> intends to issue an Approval Order pending a </w:t>
      </w:r>
      <w:r w:rsidRPr="002255D0">
        <w:rPr>
          <w:color w:val="000000"/>
        </w:rPr>
        <w:t>30-day</w:t>
      </w:r>
      <w:r w:rsidRPr="002255D0">
        <w:t xml:space="preserve"> public comment period.  The project proposal, estimate of the effect on local air quality and draft Approval Order are available for public inspection and comment at the Utah Division of Air Quality, 195 North 1950 West, Salt Lake City, UT 84116.  Written comments received by the Division at this same address on or before January 15, 2022 will be considered in making the final decision on the approval/disapproval of the proposed project. Email comments will also be accepted at </w:t>
      </w:r>
      <w:r w:rsidR="00CC2138" w:rsidRPr="00CC2138">
        <w:t>ehe@utah.gov</w:t>
      </w:r>
      <w:r w:rsidRPr="002255D0">
        <w:t xml:space="preserve">. </w:t>
      </w:r>
      <w:r w:rsidR="00874C40">
        <w:t xml:space="preserve"> </w:t>
      </w:r>
      <w:r w:rsidRPr="002255D0">
        <w:t xml:space="preserve">If anyone so requests to the </w:t>
      </w:r>
      <w:r w:rsidR="0028429C">
        <w:t>Director</w:t>
      </w:r>
      <w:r w:rsidRPr="002255D0">
        <w:t xml:space="preserve"> in writing within </w:t>
      </w:r>
      <w:r w:rsidRPr="002255D0">
        <w:rPr>
          <w:color w:val="000000"/>
        </w:rPr>
        <w:t xml:space="preserve">15 </w:t>
      </w:r>
      <w:r w:rsidRPr="002255D0">
        <w:t>days of publication of this notice, a hearing will be held in accordance with R307-401-7, UAC.</w:t>
      </w:r>
    </w:p>
    <w:p w:rsidR="00652E47" w:rsidRPr="00652E47" w:rsidRDefault="00652E47" w:rsidP="00652E47">
      <w:pPr>
        <w:rPr>
          <w:sz w:val="22"/>
          <w:szCs w:val="22"/>
        </w:rPr>
      </w:pPr>
    </w:p>
    <w:p w:rsidR="00652E47" w:rsidRPr="00652E47" w:rsidRDefault="00652E47" w:rsidP="00652E47">
      <w:pPr>
        <w:rPr>
          <w:sz w:val="22"/>
          <w:szCs w:val="22"/>
        </w:rPr>
      </w:pPr>
      <w:r w:rsidRPr="00652E47">
        <w:rPr>
          <w:sz w:val="22"/>
          <w:szCs w:val="22"/>
        </w:rPr>
        <w:t xml:space="preserve">Under Section 19-1-301.5, a person who wishes to challenge a Permit Order may only raise an issue or argument during an adjudicatory proceeding that was raised during the public comment period and was supported with sufficient information </w:t>
      </w:r>
      <w:r w:rsidR="00D0040E">
        <w:rPr>
          <w:sz w:val="22"/>
          <w:szCs w:val="22"/>
        </w:rPr>
        <w:t>or documentation to enable the D</w:t>
      </w:r>
      <w:r w:rsidRPr="00652E47">
        <w:rPr>
          <w:sz w:val="22"/>
          <w:szCs w:val="22"/>
        </w:rPr>
        <w:t>irector to fully consider the substance and significance of the issue.</w:t>
      </w:r>
    </w:p>
    <w:p w:rsidR="002255D0" w:rsidRPr="002255D0" w:rsidRDefault="002255D0" w:rsidP="002255D0">
      <w:pPr>
        <w:rPr>
          <w:sz w:val="22"/>
          <w:szCs w:val="22"/>
        </w:rPr>
      </w:pPr>
    </w:p>
    <w:p w:rsidR="002255D0" w:rsidRDefault="002255D0" w:rsidP="002255D0">
      <w:pPr>
        <w:rPr>
          <w:b/>
          <w:bCs/>
          <w:color w:val="000000"/>
          <w:sz w:val="22"/>
          <w:szCs w:val="22"/>
        </w:rPr>
      </w:pPr>
      <w:r w:rsidRPr="002255D0">
        <w:rPr>
          <w:b/>
          <w:bCs/>
          <w:color w:val="000000"/>
          <w:sz w:val="22"/>
          <w:szCs w:val="22"/>
        </w:rPr>
        <w:t>Date of Notice:  December 16, 2021</w:t>
      </w:r>
    </w:p>
    <w:p w:rsidR="00384223" w:rsidRDefault="00384223" w:rsidP="002255D0">
      <w:pPr>
        <w:rPr>
          <w:sz w:val="22"/>
          <w:szCs w:val="22"/>
        </w:rPr>
      </w:pPr>
    </w:p>
    <w:p w:rsidR="00384223" w:rsidRPr="00384223" w:rsidRDefault="00384223" w:rsidP="002255D0">
      <w:pPr>
        <w:rPr>
          <w:sz w:val="20"/>
          <w:szCs w:val="20"/>
        </w:rPr>
      </w:pPr>
      <w:r w:rsidRPr="00384223">
        <w:rPr>
          <w:rFonts w:ascii="Arial" w:hAnsi="Arial" w:cs="Arial"/>
          <w:color w:val="222222"/>
          <w:sz w:val="20"/>
          <w:szCs w:val="20"/>
          <w:shd w:val="clear" w:color="auto" w:fill="FFFFFF"/>
        </w:rPr>
        <w:t>{{#s=Sig_es_:signer1:signature}}</w:t>
      </w:r>
    </w:p>
    <w:p w:rsidR="00854678" w:rsidRPr="00854678" w:rsidRDefault="00854678" w:rsidP="002255D0">
      <w:pPr>
        <w:jc w:val="right"/>
      </w:pPr>
    </w:p>
    <w:sectPr w:rsidR="00854678" w:rsidRPr="00854678" w:rsidSect="00215E94">
      <w:pgSz w:w="12240" w:h="15840" w:code="1"/>
      <w:pgMar w:top="1872" w:right="1440" w:bottom="1440" w:left="1440" w:header="86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6806" w:rsidRDefault="001F6806">
      <w:r>
        <w:separator/>
      </w:r>
    </w:p>
  </w:endnote>
  <w:endnote w:type="continuationSeparator" w:id="0">
    <w:p w:rsidR="001F6806" w:rsidRDefault="001F6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Times">
    <w:altName w:val="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6806" w:rsidRDefault="001F6806">
      <w:r>
        <w:separator/>
      </w:r>
    </w:p>
  </w:footnote>
  <w:footnote w:type="continuationSeparator" w:id="0">
    <w:p w:rsidR="001F6806" w:rsidRDefault="001F68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55D0" w:rsidRDefault="002255D0" w:rsidP="002255D0">
    <w:pPr>
      <w:pStyle w:val="Header"/>
      <w:rPr>
        <w:noProof/>
        <w:color w:val="auto"/>
      </w:rPr>
    </w:pPr>
    <w:r>
      <w:t>DAQ</w:t>
    </w:r>
    <w:r>
      <w:rPr>
        <w:color w:val="auto"/>
      </w:rPr>
      <w:t>E-NN144990002-21</w:t>
    </w:r>
  </w:p>
  <w:p w:rsidR="002255D0" w:rsidRDefault="002255D0" w:rsidP="002255D0">
    <w:pPr>
      <w:pStyle w:val="Header"/>
    </w:pPr>
    <w:r>
      <w:rPr>
        <w:color w:val="auto"/>
      </w:rPr>
      <w:t xml:space="preserve">Page </w:t>
    </w:r>
    <w:r>
      <w:rPr>
        <w:rStyle w:val="PageNumber"/>
        <w:color w:val="auto"/>
      </w:rPr>
      <w:fldChar w:fldCharType="begin"/>
    </w:r>
    <w:r>
      <w:rPr>
        <w:rStyle w:val="PageNumber"/>
        <w:color w:val="auto"/>
      </w:rPr>
      <w:instrText xml:space="preserve"> PAGE </w:instrText>
    </w:r>
    <w:r>
      <w:rPr>
        <w:rStyle w:val="PageNumber"/>
        <w:color w:val="auto"/>
      </w:rPr>
      <w:fldChar w:fldCharType="separate"/>
    </w:r>
    <w:r w:rsidR="002A3503">
      <w:rPr>
        <w:rStyle w:val="PageNumber"/>
        <w:noProof/>
        <w:color w:val="auto"/>
      </w:rPr>
      <w:t>2</w:t>
    </w:r>
    <w:r>
      <w:rPr>
        <w:rStyle w:val="PageNumber"/>
        <w:color w:val="auto"/>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14B"/>
    <w:rsid w:val="000045C0"/>
    <w:rsid w:val="000159A3"/>
    <w:rsid w:val="00017785"/>
    <w:rsid w:val="00026DA7"/>
    <w:rsid w:val="0004246A"/>
    <w:rsid w:val="00042FE4"/>
    <w:rsid w:val="00064DD3"/>
    <w:rsid w:val="0007584F"/>
    <w:rsid w:val="000913D4"/>
    <w:rsid w:val="00093352"/>
    <w:rsid w:val="00093EB2"/>
    <w:rsid w:val="0009565C"/>
    <w:rsid w:val="000B0383"/>
    <w:rsid w:val="000B243B"/>
    <w:rsid w:val="000B6B08"/>
    <w:rsid w:val="000C0216"/>
    <w:rsid w:val="000E26C8"/>
    <w:rsid w:val="000F6A76"/>
    <w:rsid w:val="00110110"/>
    <w:rsid w:val="0011071F"/>
    <w:rsid w:val="00121B82"/>
    <w:rsid w:val="001300E6"/>
    <w:rsid w:val="00140D0E"/>
    <w:rsid w:val="0014275F"/>
    <w:rsid w:val="00147D38"/>
    <w:rsid w:val="0015384A"/>
    <w:rsid w:val="00160968"/>
    <w:rsid w:val="00171420"/>
    <w:rsid w:val="0018288F"/>
    <w:rsid w:val="001B090B"/>
    <w:rsid w:val="001C5D2C"/>
    <w:rsid w:val="001D0AC8"/>
    <w:rsid w:val="001F2B95"/>
    <w:rsid w:val="001F6806"/>
    <w:rsid w:val="0020051D"/>
    <w:rsid w:val="00205D67"/>
    <w:rsid w:val="00206591"/>
    <w:rsid w:val="00215E94"/>
    <w:rsid w:val="002255D0"/>
    <w:rsid w:val="00233785"/>
    <w:rsid w:val="00252E51"/>
    <w:rsid w:val="00256D2F"/>
    <w:rsid w:val="002604EB"/>
    <w:rsid w:val="00280A50"/>
    <w:rsid w:val="00281669"/>
    <w:rsid w:val="0028429C"/>
    <w:rsid w:val="00292E3D"/>
    <w:rsid w:val="00294807"/>
    <w:rsid w:val="002A252C"/>
    <w:rsid w:val="002A3503"/>
    <w:rsid w:val="002B4558"/>
    <w:rsid w:val="002E026C"/>
    <w:rsid w:val="002E46FA"/>
    <w:rsid w:val="002E5813"/>
    <w:rsid w:val="00312CAA"/>
    <w:rsid w:val="00317E89"/>
    <w:rsid w:val="00322157"/>
    <w:rsid w:val="00325278"/>
    <w:rsid w:val="003478DB"/>
    <w:rsid w:val="00354ACD"/>
    <w:rsid w:val="00384223"/>
    <w:rsid w:val="003A1F79"/>
    <w:rsid w:val="003B3F10"/>
    <w:rsid w:val="003B6177"/>
    <w:rsid w:val="003D1C73"/>
    <w:rsid w:val="003E1471"/>
    <w:rsid w:val="003F4E26"/>
    <w:rsid w:val="00402BDD"/>
    <w:rsid w:val="004050DE"/>
    <w:rsid w:val="0040557C"/>
    <w:rsid w:val="004151FA"/>
    <w:rsid w:val="00423226"/>
    <w:rsid w:val="00432A91"/>
    <w:rsid w:val="004351DB"/>
    <w:rsid w:val="00436410"/>
    <w:rsid w:val="0046158B"/>
    <w:rsid w:val="00467D24"/>
    <w:rsid w:val="00470EE1"/>
    <w:rsid w:val="00473B75"/>
    <w:rsid w:val="004803A0"/>
    <w:rsid w:val="00494F83"/>
    <w:rsid w:val="004B1CD6"/>
    <w:rsid w:val="004B419E"/>
    <w:rsid w:val="004B4F25"/>
    <w:rsid w:val="004F3CBF"/>
    <w:rsid w:val="004F4DF9"/>
    <w:rsid w:val="00505AEF"/>
    <w:rsid w:val="005074CE"/>
    <w:rsid w:val="005108B1"/>
    <w:rsid w:val="00513616"/>
    <w:rsid w:val="005201C7"/>
    <w:rsid w:val="00527655"/>
    <w:rsid w:val="00536F58"/>
    <w:rsid w:val="00541E54"/>
    <w:rsid w:val="00544ABE"/>
    <w:rsid w:val="00554496"/>
    <w:rsid w:val="00554E93"/>
    <w:rsid w:val="0056115D"/>
    <w:rsid w:val="00562242"/>
    <w:rsid w:val="005A1830"/>
    <w:rsid w:val="005A7E1D"/>
    <w:rsid w:val="005E4F8E"/>
    <w:rsid w:val="005F2467"/>
    <w:rsid w:val="005F290B"/>
    <w:rsid w:val="005F68DF"/>
    <w:rsid w:val="005F77A9"/>
    <w:rsid w:val="00601008"/>
    <w:rsid w:val="006065AD"/>
    <w:rsid w:val="00610E13"/>
    <w:rsid w:val="00617F42"/>
    <w:rsid w:val="00621277"/>
    <w:rsid w:val="00622E1E"/>
    <w:rsid w:val="00633A2A"/>
    <w:rsid w:val="006361D9"/>
    <w:rsid w:val="0064338F"/>
    <w:rsid w:val="00647AA4"/>
    <w:rsid w:val="00652E36"/>
    <w:rsid w:val="00652E47"/>
    <w:rsid w:val="00654ADB"/>
    <w:rsid w:val="00661D6F"/>
    <w:rsid w:val="00672AE1"/>
    <w:rsid w:val="0068068E"/>
    <w:rsid w:val="00682574"/>
    <w:rsid w:val="00685AA1"/>
    <w:rsid w:val="006869E8"/>
    <w:rsid w:val="00686C4F"/>
    <w:rsid w:val="00694EB8"/>
    <w:rsid w:val="006C762C"/>
    <w:rsid w:val="00701DE3"/>
    <w:rsid w:val="00713588"/>
    <w:rsid w:val="00736D50"/>
    <w:rsid w:val="0074133F"/>
    <w:rsid w:val="0076429B"/>
    <w:rsid w:val="00774CE5"/>
    <w:rsid w:val="0078019A"/>
    <w:rsid w:val="007C20DA"/>
    <w:rsid w:val="007C7B86"/>
    <w:rsid w:val="007D4054"/>
    <w:rsid w:val="008066D4"/>
    <w:rsid w:val="0081578E"/>
    <w:rsid w:val="00827588"/>
    <w:rsid w:val="008458DE"/>
    <w:rsid w:val="00846E0E"/>
    <w:rsid w:val="00854678"/>
    <w:rsid w:val="00855B4D"/>
    <w:rsid w:val="00861280"/>
    <w:rsid w:val="0086522F"/>
    <w:rsid w:val="00874C40"/>
    <w:rsid w:val="00882DB5"/>
    <w:rsid w:val="00883F1A"/>
    <w:rsid w:val="00884E67"/>
    <w:rsid w:val="00891B2A"/>
    <w:rsid w:val="0089676D"/>
    <w:rsid w:val="008A0C7B"/>
    <w:rsid w:val="008A4818"/>
    <w:rsid w:val="008A697B"/>
    <w:rsid w:val="008B0A64"/>
    <w:rsid w:val="008B114B"/>
    <w:rsid w:val="008B4D5E"/>
    <w:rsid w:val="008B56E1"/>
    <w:rsid w:val="008C227C"/>
    <w:rsid w:val="008D0A6D"/>
    <w:rsid w:val="008E4087"/>
    <w:rsid w:val="008F0828"/>
    <w:rsid w:val="008F0B80"/>
    <w:rsid w:val="008F0E11"/>
    <w:rsid w:val="008F6DAD"/>
    <w:rsid w:val="00901908"/>
    <w:rsid w:val="00902FDC"/>
    <w:rsid w:val="009171A8"/>
    <w:rsid w:val="00920360"/>
    <w:rsid w:val="009308DC"/>
    <w:rsid w:val="00952252"/>
    <w:rsid w:val="00966514"/>
    <w:rsid w:val="00970CA8"/>
    <w:rsid w:val="0097308C"/>
    <w:rsid w:val="00990813"/>
    <w:rsid w:val="00996F26"/>
    <w:rsid w:val="009C03FE"/>
    <w:rsid w:val="009C75A1"/>
    <w:rsid w:val="009E181F"/>
    <w:rsid w:val="009F2D5A"/>
    <w:rsid w:val="009F3BCF"/>
    <w:rsid w:val="009F70C2"/>
    <w:rsid w:val="00A06675"/>
    <w:rsid w:val="00A24E7D"/>
    <w:rsid w:val="00A52FA7"/>
    <w:rsid w:val="00A53F2D"/>
    <w:rsid w:val="00A60D53"/>
    <w:rsid w:val="00A6596E"/>
    <w:rsid w:val="00A65CDB"/>
    <w:rsid w:val="00A75E6B"/>
    <w:rsid w:val="00A77E1E"/>
    <w:rsid w:val="00A923F0"/>
    <w:rsid w:val="00A939DC"/>
    <w:rsid w:val="00AA3202"/>
    <w:rsid w:val="00AA4FE8"/>
    <w:rsid w:val="00AA79E8"/>
    <w:rsid w:val="00AD0087"/>
    <w:rsid w:val="00AE0215"/>
    <w:rsid w:val="00AE66A4"/>
    <w:rsid w:val="00AF6BC4"/>
    <w:rsid w:val="00B005CD"/>
    <w:rsid w:val="00B00F20"/>
    <w:rsid w:val="00B10E04"/>
    <w:rsid w:val="00B14104"/>
    <w:rsid w:val="00B2288A"/>
    <w:rsid w:val="00B2371A"/>
    <w:rsid w:val="00B416B3"/>
    <w:rsid w:val="00B45558"/>
    <w:rsid w:val="00B4690B"/>
    <w:rsid w:val="00B5601F"/>
    <w:rsid w:val="00B67AB4"/>
    <w:rsid w:val="00B92C92"/>
    <w:rsid w:val="00BA1F6C"/>
    <w:rsid w:val="00BB0E34"/>
    <w:rsid w:val="00BE0C5A"/>
    <w:rsid w:val="00C0502C"/>
    <w:rsid w:val="00C31E36"/>
    <w:rsid w:val="00C36156"/>
    <w:rsid w:val="00C4515C"/>
    <w:rsid w:val="00C5228B"/>
    <w:rsid w:val="00C653F5"/>
    <w:rsid w:val="00C67431"/>
    <w:rsid w:val="00C7046B"/>
    <w:rsid w:val="00C9155E"/>
    <w:rsid w:val="00CA4A86"/>
    <w:rsid w:val="00CB1FBB"/>
    <w:rsid w:val="00CB5351"/>
    <w:rsid w:val="00CC150A"/>
    <w:rsid w:val="00CC2138"/>
    <w:rsid w:val="00CC2F62"/>
    <w:rsid w:val="00CF14B5"/>
    <w:rsid w:val="00D0040E"/>
    <w:rsid w:val="00D03537"/>
    <w:rsid w:val="00D062CB"/>
    <w:rsid w:val="00D22AA1"/>
    <w:rsid w:val="00D44548"/>
    <w:rsid w:val="00D603D3"/>
    <w:rsid w:val="00D62EDC"/>
    <w:rsid w:val="00D80AEF"/>
    <w:rsid w:val="00D909F0"/>
    <w:rsid w:val="00D91393"/>
    <w:rsid w:val="00DB52B9"/>
    <w:rsid w:val="00DB6E69"/>
    <w:rsid w:val="00DC508C"/>
    <w:rsid w:val="00DC6C10"/>
    <w:rsid w:val="00DD4A15"/>
    <w:rsid w:val="00DD54AE"/>
    <w:rsid w:val="00DD758F"/>
    <w:rsid w:val="00DE2F8F"/>
    <w:rsid w:val="00E13528"/>
    <w:rsid w:val="00E149CC"/>
    <w:rsid w:val="00E63DA8"/>
    <w:rsid w:val="00E65851"/>
    <w:rsid w:val="00E76174"/>
    <w:rsid w:val="00E768E5"/>
    <w:rsid w:val="00E844D0"/>
    <w:rsid w:val="00EA3234"/>
    <w:rsid w:val="00EA5D5C"/>
    <w:rsid w:val="00EB5647"/>
    <w:rsid w:val="00ED459A"/>
    <w:rsid w:val="00ED55D8"/>
    <w:rsid w:val="00EE0319"/>
    <w:rsid w:val="00EF1D8F"/>
    <w:rsid w:val="00F039A4"/>
    <w:rsid w:val="00F0710D"/>
    <w:rsid w:val="00F121FE"/>
    <w:rsid w:val="00F209B0"/>
    <w:rsid w:val="00F334B8"/>
    <w:rsid w:val="00F37B1B"/>
    <w:rsid w:val="00F5038E"/>
    <w:rsid w:val="00F54C2F"/>
    <w:rsid w:val="00F614EE"/>
    <w:rsid w:val="00F6758F"/>
    <w:rsid w:val="00F71480"/>
    <w:rsid w:val="00F95AFF"/>
    <w:rsid w:val="00FA5DA4"/>
    <w:rsid w:val="00FA6F59"/>
    <w:rsid w:val="00FE0A39"/>
    <w:rsid w:val="00FE103A"/>
    <w:rsid w:val="00FE37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ocId w14:val="37AEA90C"/>
  <w14:defaultImageDpi w14:val="0"/>
  <w15:docId w15:val="{87643BF7-1D13-4C33-809C-223184C76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sz w:val="24"/>
      <w:szCs w:val="24"/>
    </w:rPr>
  </w:style>
  <w:style w:type="paragraph" w:styleId="Heading8">
    <w:name w:val="heading 8"/>
    <w:basedOn w:val="Normal"/>
    <w:next w:val="Normal"/>
    <w:link w:val="Heading8Char"/>
    <w:uiPriority w:val="99"/>
    <w:qFormat/>
    <w:rsid w:val="008B114B"/>
    <w:pPr>
      <w:keepNext/>
      <w:jc w:val="center"/>
      <w:outlineLvl w:val="7"/>
    </w:pPr>
    <w:rPr>
      <w:rFonts w:ascii="Times" w:hAnsi="Times" w:cs="Times"/>
      <w:i/>
      <w:iCs/>
      <w:kern w:val="18"/>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semiHidden/>
    <w:locked/>
    <w:rPr>
      <w:rFonts w:asciiTheme="minorHAnsi" w:eastAsiaTheme="minorEastAsia" w:hAnsiTheme="minorHAnsi" w:cs="Times New Roman"/>
      <w:i/>
      <w:iCs/>
      <w:sz w:val="24"/>
      <w:szCs w:val="24"/>
    </w:rPr>
  </w:style>
  <w:style w:type="paragraph" w:styleId="Header">
    <w:name w:val="header"/>
    <w:basedOn w:val="Normal"/>
    <w:link w:val="HeaderChar"/>
    <w:uiPriority w:val="99"/>
    <w:rsid w:val="008B114B"/>
    <w:pPr>
      <w:tabs>
        <w:tab w:val="center" w:pos="4320"/>
        <w:tab w:val="right" w:pos="8640"/>
      </w:tabs>
    </w:pPr>
    <w:rPr>
      <w:color w:val="000000"/>
      <w:sz w:val="22"/>
      <w:szCs w:val="22"/>
    </w:r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rsid w:val="008B114B"/>
    <w:pPr>
      <w:tabs>
        <w:tab w:val="center" w:pos="4320"/>
        <w:tab w:val="right" w:pos="8640"/>
      </w:tabs>
    </w:pPr>
    <w:rPr>
      <w:color w:val="000000"/>
      <w:sz w:val="22"/>
      <w:szCs w:val="22"/>
    </w:rPr>
  </w:style>
  <w:style w:type="character" w:customStyle="1" w:styleId="FooterChar">
    <w:name w:val="Footer Char"/>
    <w:basedOn w:val="DefaultParagraphFont"/>
    <w:link w:val="Footer"/>
    <w:uiPriority w:val="99"/>
    <w:semiHidden/>
    <w:locked/>
    <w:rPr>
      <w:rFonts w:cs="Times New Roman"/>
      <w:sz w:val="24"/>
      <w:szCs w:val="24"/>
    </w:rPr>
  </w:style>
  <w:style w:type="paragraph" w:customStyle="1" w:styleId="ReturnAddress">
    <w:name w:val="Return Address"/>
    <w:uiPriority w:val="99"/>
    <w:rsid w:val="008B114B"/>
    <w:pPr>
      <w:framePr w:w="8640" w:h="1440" w:hSpace="187" w:vSpace="187" w:wrap="notBeside" w:vAnchor="page" w:hAnchor="margin" w:xAlign="center" w:yAlign="bottom" w:anchorLock="1"/>
      <w:tabs>
        <w:tab w:val="left" w:pos="2160"/>
      </w:tabs>
      <w:spacing w:after="0" w:line="240" w:lineRule="atLeast"/>
      <w:ind w:right="-240"/>
      <w:jc w:val="center"/>
    </w:pPr>
    <w:rPr>
      <w:rFonts w:ascii="Palatino" w:hAnsi="Palatino" w:cs="Palatino"/>
      <w:caps/>
      <w:sz w:val="18"/>
      <w:szCs w:val="18"/>
    </w:rPr>
  </w:style>
  <w:style w:type="table" w:styleId="TableGrid">
    <w:name w:val="Table Grid"/>
    <w:basedOn w:val="TableNormal"/>
    <w:uiPriority w:val="99"/>
    <w:rsid w:val="00854678"/>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2255D0"/>
    <w:rPr>
      <w:sz w:val="22"/>
      <w:szCs w:val="22"/>
    </w:rPr>
  </w:style>
  <w:style w:type="character" w:customStyle="1" w:styleId="BodyTextChar">
    <w:name w:val="Body Text Char"/>
    <w:basedOn w:val="DefaultParagraphFont"/>
    <w:link w:val="BodyText"/>
    <w:uiPriority w:val="99"/>
    <w:semiHidden/>
    <w:locked/>
    <w:rPr>
      <w:rFonts w:cs="Times New Roman"/>
      <w:sz w:val="24"/>
      <w:szCs w:val="24"/>
    </w:rPr>
  </w:style>
  <w:style w:type="paragraph" w:styleId="BodyTextIndent">
    <w:name w:val="Body Text Indent"/>
    <w:basedOn w:val="Normal"/>
    <w:link w:val="BodyTextIndentChar"/>
    <w:uiPriority w:val="99"/>
    <w:rsid w:val="002255D0"/>
    <w:pPr>
      <w:spacing w:after="120"/>
      <w:ind w:left="360"/>
    </w:pPr>
  </w:style>
  <w:style w:type="character" w:customStyle="1" w:styleId="BodyTextIndentChar">
    <w:name w:val="Body Text Indent Char"/>
    <w:basedOn w:val="DefaultParagraphFont"/>
    <w:link w:val="BodyTextIndent"/>
    <w:uiPriority w:val="99"/>
    <w:semiHidden/>
    <w:locked/>
    <w:rPr>
      <w:rFonts w:cs="Times New Roman"/>
      <w:sz w:val="24"/>
      <w:szCs w:val="24"/>
    </w:rPr>
  </w:style>
  <w:style w:type="paragraph" w:styleId="BodyTextFirstIndent2">
    <w:name w:val="Body Text First Indent 2"/>
    <w:basedOn w:val="BodyTextIndent"/>
    <w:link w:val="BodyTextFirstIndent2Char"/>
    <w:uiPriority w:val="99"/>
    <w:rsid w:val="002255D0"/>
    <w:pPr>
      <w:ind w:firstLine="210"/>
    </w:pPr>
    <w:rPr>
      <w:sz w:val="22"/>
      <w:szCs w:val="22"/>
    </w:rPr>
  </w:style>
  <w:style w:type="character" w:customStyle="1" w:styleId="BodyTextFirstIndent2Char">
    <w:name w:val="Body Text First Indent 2 Char"/>
    <w:basedOn w:val="BodyTextIndentChar"/>
    <w:link w:val="BodyTextFirstIndent2"/>
    <w:uiPriority w:val="99"/>
    <w:semiHidden/>
    <w:locked/>
    <w:rPr>
      <w:rFonts w:cs="Times New Roman"/>
      <w:sz w:val="24"/>
      <w:szCs w:val="24"/>
    </w:rPr>
  </w:style>
  <w:style w:type="paragraph" w:customStyle="1" w:styleId="ReferenceLine">
    <w:name w:val="Reference Line"/>
    <w:basedOn w:val="BodyText"/>
    <w:uiPriority w:val="99"/>
    <w:rsid w:val="002255D0"/>
  </w:style>
  <w:style w:type="character" w:styleId="Hyperlink">
    <w:name w:val="Hyperlink"/>
    <w:basedOn w:val="DefaultParagraphFont"/>
    <w:uiPriority w:val="99"/>
    <w:rsid w:val="002255D0"/>
    <w:rPr>
      <w:rFonts w:cs="Times New Roman"/>
      <w:color w:val="0000FF"/>
      <w:u w:val="single"/>
    </w:rPr>
  </w:style>
  <w:style w:type="character" w:styleId="PageNumber">
    <w:name w:val="page number"/>
    <w:basedOn w:val="DefaultParagraphFont"/>
    <w:uiPriority w:val="99"/>
    <w:rsid w:val="002255D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2726</Characters>
  <Application>Microsoft Office Word</Application>
  <DocSecurity>0</DocSecurity>
  <Lines>82</Lines>
  <Paragraphs>34</Paragraphs>
  <ScaleCrop>false</ScaleCrop>
  <HeadingPairs>
    <vt:vector size="2" baseType="variant">
      <vt:variant>
        <vt:lpstr>Title</vt:lpstr>
      </vt:variant>
      <vt:variant>
        <vt:i4>1</vt:i4>
      </vt:variant>
    </vt:vector>
  </HeadingPairs>
  <TitlesOfParts>
    <vt:vector size="1" baseType="lpstr">
      <vt:lpstr/>
    </vt:vector>
  </TitlesOfParts>
  <Company>State of Utah DEQ</Company>
  <LinksUpToDate>false</LinksUpToDate>
  <CharactersWithSpaces>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Jjenks</dc:creator>
  <cp:keywords/>
  <dc:description/>
  <cp:lastModifiedBy>Sharon Anderson</cp:lastModifiedBy>
  <cp:revision>2</cp:revision>
  <cp:lastPrinted>2011-07-26T17:14:00Z</cp:lastPrinted>
  <dcterms:created xsi:type="dcterms:W3CDTF">2021-12-08T16:24:00Z</dcterms:created>
  <dcterms:modified xsi:type="dcterms:W3CDTF">2021-12-08T16:24:00Z</dcterms:modified>
</cp:coreProperties>
</file>